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4 – Materiały do chromatografii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Paski TLC </w:t>
            </w:r>
          </w:p>
          <w:p w:rsidR="005E37BE" w:rsidRPr="006A11AC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arkusze papieru do chromatografii instantTLC, 50 szt. </w:t>
            </w:r>
            <w:r>
              <w:rPr>
                <w:rFonts w:ascii="Verdana" w:hAnsi="Verdana" w:cs="Calibri Light"/>
                <w:sz w:val="22"/>
                <w:szCs w:val="22"/>
              </w:rPr>
              <w:t>w opakowaniu</w:t>
            </w:r>
          </w:p>
          <w:p w:rsidR="005E37BE" w:rsidRPr="006A11AC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wykonane z papieru szklanego impregnowanego żelem krzemionkowym </w:t>
            </w:r>
          </w:p>
          <w:p w:rsidR="005A129A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model </w:t>
            </w:r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>AGSGI0001 (Agilent) lub tożsame</w:t>
            </w:r>
          </w:p>
          <w:p w:rsidR="005E37BE" w:rsidRPr="00AB00F4" w:rsidRDefault="005A129A" w:rsidP="008D5BC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12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 xml:space="preserve"> </w:t>
            </w:r>
            <w:r w:rsidR="005E37BE"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Komora rozwijająca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naczynie do rozwijania chromatogramów TLC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wykonane ze szkła borokrzemianowego, autoklawowalne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>- średnica 60 mm, wysokość do 100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Komora rozwijająca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naczynie do rozwijania chromatogramów TLC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wykonane ze szkła borokrzemianowego, autoklawowalne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średnica 90 mm, wysokość do 13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>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>Kolumn</w:t>
            </w:r>
            <w:r w:rsidR="00F85786">
              <w:rPr>
                <w:rFonts w:ascii="Verdana" w:hAnsi="Verdana" w:cs="Calibri Light"/>
                <w:b/>
                <w:sz w:val="22"/>
                <w:szCs w:val="22"/>
              </w:rPr>
              <w:t>a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  <w:r w:rsidR="00BB3D5B">
              <w:rPr>
                <w:rFonts w:ascii="Verdana" w:hAnsi="Verdana" w:cs="Calibri Light"/>
                <w:b/>
                <w:sz w:val="22"/>
                <w:szCs w:val="22"/>
              </w:rPr>
              <w:t>szklan</w:t>
            </w:r>
            <w:r w:rsidR="00F85786">
              <w:rPr>
                <w:rFonts w:ascii="Verdana" w:hAnsi="Verdana" w:cs="Calibri Light"/>
                <w:b/>
                <w:sz w:val="22"/>
                <w:szCs w:val="22"/>
              </w:rPr>
              <w:t>a</w:t>
            </w:r>
            <w:r w:rsidR="00BB3D5B"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do chromatografii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pusta, do samodzielnego wypełnienia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wyposażona w stałe elementy końcowe z polipropylenu, polietylenowe elementy wsporcze złoża </w:t>
            </w:r>
          </w:p>
          <w:p w:rsidR="005E37BE" w:rsidRDefault="005E37BE" w:rsidP="00D7482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>przyłącza wlo</w:t>
            </w:r>
            <w:r w:rsidR="00D74828">
              <w:rPr>
                <w:rFonts w:ascii="Verdana" w:hAnsi="Verdana" w:cs="Calibri Light"/>
                <w:sz w:val="22"/>
                <w:szCs w:val="22"/>
              </w:rPr>
              <w:t xml:space="preserve">towe i wylotowe typu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Luer-Lock  </w:t>
            </w:r>
          </w:p>
          <w:p w:rsidR="005E37BE" w:rsidRDefault="00D74828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średnica wewnętrzna </w:t>
            </w:r>
            <w:r w:rsidR="005E37BE">
              <w:rPr>
                <w:rFonts w:ascii="Verdana" w:hAnsi="Verdana" w:cs="Calibri Light"/>
                <w:sz w:val="22"/>
                <w:szCs w:val="22"/>
              </w:rPr>
              <w:t xml:space="preserve">0.7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± 0,2 </w:t>
            </w:r>
            <w:r w:rsidR="005E37BE">
              <w:rPr>
                <w:rFonts w:ascii="Verdana" w:hAnsi="Verdana" w:cs="Calibri Light"/>
                <w:sz w:val="22"/>
                <w:szCs w:val="22"/>
              </w:rPr>
              <w:t xml:space="preserve">cm; długość 10 </w:t>
            </w:r>
            <w:r>
              <w:rPr>
                <w:rFonts w:ascii="Verdana" w:hAnsi="Verdana" w:cs="Calibri Light"/>
                <w:sz w:val="22"/>
                <w:szCs w:val="22"/>
              </w:rPr>
              <w:t>– 12 cm</w:t>
            </w:r>
          </w:p>
          <w:p w:rsidR="00D74828" w:rsidRPr="00AB00F4" w:rsidRDefault="00D74828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Kompatybilna z wodą i </w:t>
            </w:r>
            <w:r w:rsidRPr="00D74828">
              <w:rPr>
                <w:rFonts w:ascii="Verdana" w:hAnsi="Verdana" w:cs="Calibri Light"/>
                <w:sz w:val="22"/>
                <w:szCs w:val="22"/>
              </w:rPr>
              <w:t>buforami wodnymi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F85786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</w:t>
            </w:r>
            <w:r w:rsidR="005E37BE">
              <w:rPr>
                <w:rFonts w:ascii="Verdana" w:hAnsi="Verdana" w:cs="Calibri Light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Kolumny chromatograficzne </w:t>
            </w:r>
          </w:p>
          <w:p w:rsidR="005E37BE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>wypełniona złożem typu Sephadex G-25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</w:p>
          <w:p w:rsidR="005E37BE" w:rsidRPr="00AB00F4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do próbek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o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objętości </w:t>
            </w:r>
            <w:r>
              <w:rPr>
                <w:rFonts w:ascii="Verdana" w:hAnsi="Verdana" w:cs="Calibri Light"/>
                <w:sz w:val="22"/>
                <w:szCs w:val="22"/>
              </w:rPr>
              <w:t>do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1 mL </w:t>
            </w:r>
          </w:p>
          <w:p w:rsidR="005E37BE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>średnica złoża 20 – 80 µm</w:t>
            </w:r>
          </w:p>
          <w:p w:rsidR="00465F12" w:rsidRDefault="00465F12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kolumna NAP-10 lub tożsama</w:t>
            </w:r>
          </w:p>
          <w:p w:rsidR="005E37BE" w:rsidRPr="00465F12" w:rsidRDefault="00465F12" w:rsidP="00D319A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Termin ważności </w:t>
            </w:r>
            <w:r w:rsidR="000F4AE5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6A108A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6A108A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50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D319A2" w:rsidRPr="00D319A2" w:rsidRDefault="00D319A2" w:rsidP="00D319A2">
      <w:pPr>
        <w:pStyle w:val="Akapitzlist"/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D319A2" w:rsidRPr="00D319A2" w:rsidRDefault="00D319A2" w:rsidP="00D319A2">
      <w:pPr>
        <w:pStyle w:val="Akapitzlist"/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7A1273" w:rsidRPr="00860963" w:rsidRDefault="007A1273" w:rsidP="00860963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860963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86096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86096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</w:t>
      </w:r>
      <w:r w:rsidR="0086096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D319A2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  <w:bookmarkStart w:id="0" w:name="_GoBack"/>
      <w:bookmarkEnd w:id="0"/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D03" w:rsidRDefault="00A52D03" w:rsidP="00256662">
      <w:pPr>
        <w:spacing w:after="0" w:line="240" w:lineRule="auto"/>
      </w:pPr>
      <w:r>
        <w:separator/>
      </w:r>
    </w:p>
  </w:endnote>
  <w:endnote w:type="continuationSeparator" w:id="0">
    <w:p w:rsidR="00A52D03" w:rsidRDefault="00A52D03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47">
          <w:rPr>
            <w:noProof/>
          </w:rPr>
          <w:t>3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D03" w:rsidRDefault="00A52D03" w:rsidP="00256662">
      <w:pPr>
        <w:spacing w:after="0" w:line="240" w:lineRule="auto"/>
      </w:pPr>
      <w:r>
        <w:separator/>
      </w:r>
    </w:p>
  </w:footnote>
  <w:footnote w:type="continuationSeparator" w:id="0">
    <w:p w:rsidR="00A52D03" w:rsidRDefault="00A52D03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963" w:rsidRDefault="00860963" w:rsidP="0086096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4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1F88"/>
    <w:multiLevelType w:val="hybridMultilevel"/>
    <w:tmpl w:val="B80AD76E"/>
    <w:lvl w:ilvl="0" w:tplc="3320D762">
      <w:start w:val="1"/>
      <w:numFmt w:val="bullet"/>
      <w:lvlText w:val="‒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02F3B"/>
    <w:multiLevelType w:val="hybridMultilevel"/>
    <w:tmpl w:val="B1EA03EA"/>
    <w:lvl w:ilvl="0" w:tplc="31B8A8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1013B"/>
    <w:multiLevelType w:val="hybridMultilevel"/>
    <w:tmpl w:val="ABDCAEE2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F4AE5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84FFC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65F12"/>
    <w:rsid w:val="00470E5C"/>
    <w:rsid w:val="004A51BC"/>
    <w:rsid w:val="004C6DAA"/>
    <w:rsid w:val="004D6DC4"/>
    <w:rsid w:val="004E2525"/>
    <w:rsid w:val="004E3BAC"/>
    <w:rsid w:val="0054101C"/>
    <w:rsid w:val="0056148F"/>
    <w:rsid w:val="005A129A"/>
    <w:rsid w:val="005D73FC"/>
    <w:rsid w:val="005E37BE"/>
    <w:rsid w:val="005E715A"/>
    <w:rsid w:val="005F0300"/>
    <w:rsid w:val="005F7E47"/>
    <w:rsid w:val="0062119C"/>
    <w:rsid w:val="00651A7F"/>
    <w:rsid w:val="00653F54"/>
    <w:rsid w:val="006556B5"/>
    <w:rsid w:val="00663FB7"/>
    <w:rsid w:val="00674452"/>
    <w:rsid w:val="00682190"/>
    <w:rsid w:val="00692543"/>
    <w:rsid w:val="00693E66"/>
    <w:rsid w:val="006A108A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60963"/>
    <w:rsid w:val="008819CB"/>
    <w:rsid w:val="008822FF"/>
    <w:rsid w:val="008868B2"/>
    <w:rsid w:val="00886BD4"/>
    <w:rsid w:val="00891C28"/>
    <w:rsid w:val="008A501B"/>
    <w:rsid w:val="008B3DAF"/>
    <w:rsid w:val="008D5BCB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1420D"/>
    <w:rsid w:val="00A41948"/>
    <w:rsid w:val="00A52D03"/>
    <w:rsid w:val="00A5321F"/>
    <w:rsid w:val="00A56D68"/>
    <w:rsid w:val="00A86852"/>
    <w:rsid w:val="00A97426"/>
    <w:rsid w:val="00AC0932"/>
    <w:rsid w:val="00AC51F6"/>
    <w:rsid w:val="00AF0E95"/>
    <w:rsid w:val="00BB327C"/>
    <w:rsid w:val="00BB3D5B"/>
    <w:rsid w:val="00BC6314"/>
    <w:rsid w:val="00BD5A85"/>
    <w:rsid w:val="00C25169"/>
    <w:rsid w:val="00C26953"/>
    <w:rsid w:val="00C3089A"/>
    <w:rsid w:val="00C67340"/>
    <w:rsid w:val="00C7482B"/>
    <w:rsid w:val="00C76272"/>
    <w:rsid w:val="00C86201"/>
    <w:rsid w:val="00C906FB"/>
    <w:rsid w:val="00CC6C5F"/>
    <w:rsid w:val="00CD4015"/>
    <w:rsid w:val="00CD7580"/>
    <w:rsid w:val="00CE2E98"/>
    <w:rsid w:val="00D01F9A"/>
    <w:rsid w:val="00D319A2"/>
    <w:rsid w:val="00D74828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85786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42DDF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0D01E-56C2-4A5E-83B5-473E40D5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2026-08-18T05:16:00Z</cp:lastPrinted>
  <dcterms:created xsi:type="dcterms:W3CDTF">2026-08-18T05:17:00Z</dcterms:created>
  <dcterms:modified xsi:type="dcterms:W3CDTF">2026-08-18T05:17:00Z</dcterms:modified>
</cp:coreProperties>
</file>